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67" w:rsidRDefault="00814167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 xml:space="preserve">Návod na přežití pro </w:t>
      </w:r>
      <w:proofErr w:type="spellStart"/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bejby</w:t>
      </w:r>
      <w:proofErr w:type="spellEnd"/>
    </w:p>
    <w:p w:rsidR="00814167" w:rsidRDefault="00814167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Igor Bukovský</w:t>
      </w:r>
    </w:p>
    <w:p w:rsidR="00814167" w:rsidRDefault="00814167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</w:p>
    <w:p w:rsidR="00814167" w:rsidRDefault="00814167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Anotace:</w:t>
      </w:r>
      <w:bookmarkStart w:id="0" w:name="_GoBack"/>
      <w:bookmarkEnd w:id="0"/>
    </w:p>
    <w:p w:rsidR="00AD4D2E" w:rsidRDefault="00814167"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Kniha pro rodiče a děti od narození do 6 let obsahující návody, tipy a rady, jak si tento čas užít s láskou, úsměvem a s vědomím, že vše, co konáme pro něj a s ním, je to nejlepší, co se nám může přihodit. Autor svižným a vtipným textem přibližuje rodičům, co se jejich dítěte týká, co budou nebo mohou v tomto období prožívat. Na rozdíl od jiných knih je text koncipován do krátkých, ale výstižných sekvencí, které rodiče přečtou i v případě, že není mnoho času. Kniha je celobarevná, plná rad a tipů pro péči o dítě i matku. Autor se zabývá také otázkami, které dnešní maminky zajímají, a příjemnou formou radí jak na případné problémy v péči o dítě. Zpracování knihy je naprosto odlišné od jiných knih – barevností, sekvencemi, jazykem i způsobem, kterým autor promlouvá ke čtenářům.</w:t>
      </w:r>
    </w:p>
    <w:sectPr w:rsidR="00AD4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67"/>
    <w:rsid w:val="00814167"/>
    <w:rsid w:val="00AD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69EA-154D-4BE2-99F4-C0DA6568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717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Černohorský</dc:creator>
  <cp:keywords/>
  <dc:description/>
  <cp:lastModifiedBy>Jakub Černohorský</cp:lastModifiedBy>
  <cp:revision>1</cp:revision>
  <dcterms:created xsi:type="dcterms:W3CDTF">2015-08-24T13:33:00Z</dcterms:created>
  <dcterms:modified xsi:type="dcterms:W3CDTF">2015-08-24T13:34:00Z</dcterms:modified>
</cp:coreProperties>
</file>